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1" w:rsidRDefault="00C220DF">
      <w:r w:rsidRPr="00C220DF">
        <w:rPr>
          <w:noProof/>
          <w:lang w:eastAsia="el-GR"/>
        </w:rPr>
        <w:drawing>
          <wp:inline distT="0" distB="0" distL="0" distR="0">
            <wp:extent cx="2390775" cy="990297"/>
            <wp:effectExtent l="0" t="0" r="0" b="635"/>
            <wp:docPr id="1" name="Εικόνα 1" descr="\\server\Public_FPlanO2\Contracted Projects\2018.01_MediciNetII\04. Working material\Παραδοτέα\ΛΟΙΠΑ Designs\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ublic_FPlanO2\Contracted Projects\2018.01_MediciNetII\04. Working material\Παραδοτέα\ΛΟΙΠΑ Designs\logo_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96" cy="9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29" w:type="dxa"/>
        <w:jc w:val="center"/>
        <w:tblBorders>
          <w:top w:val="single" w:sz="12" w:space="0" w:color="A36298"/>
          <w:left w:val="single" w:sz="12" w:space="0" w:color="A36298"/>
          <w:bottom w:val="single" w:sz="12" w:space="0" w:color="A36298"/>
          <w:right w:val="single" w:sz="12" w:space="0" w:color="A36298"/>
          <w:insideH w:val="single" w:sz="12" w:space="0" w:color="A36298"/>
          <w:insideV w:val="single" w:sz="12" w:space="0" w:color="A36298"/>
        </w:tblBorders>
        <w:tblLayout w:type="fixed"/>
        <w:tblLook w:val="0000"/>
      </w:tblPr>
      <w:tblGrid>
        <w:gridCol w:w="8229"/>
      </w:tblGrid>
      <w:tr w:rsidR="00A13002" w:rsidRPr="00A13002" w:rsidTr="008F352E">
        <w:trPr>
          <w:cantSplit/>
          <w:trHeight w:val="817"/>
          <w:jc w:val="center"/>
        </w:trPr>
        <w:tc>
          <w:tcPr>
            <w:tcW w:w="8229" w:type="dxa"/>
            <w:shd w:val="clear" w:color="auto" w:fill="D8DEF4"/>
          </w:tcPr>
          <w:p w:rsidR="00A13002" w:rsidRPr="00133948" w:rsidRDefault="00133948" w:rsidP="00A13002">
            <w:pPr>
              <w:pStyle w:val="Standard1"/>
              <w:jc w:val="center"/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</w:pPr>
            <w:r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 xml:space="preserve">ΔΙΗΜΕΡΟ </w:t>
            </w:r>
            <w:r w:rsidR="003B3679"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>ΕΝΗΜΕΡΩΤΙΚ</w:t>
            </w:r>
            <w:r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>ΩΝ</w:t>
            </w:r>
            <w:r w:rsidR="003B3679"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 xml:space="preserve"> ΕΚΔΗΛΩΣ</w:t>
            </w:r>
            <w:r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>ΕΩΝ</w:t>
            </w:r>
            <w:r w:rsidR="003B3679"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 xml:space="preserve"> ΣΤΟ ΠΛΑΙΣΙΟ</w:t>
            </w:r>
            <w:r w:rsidR="004E5F71" w:rsidRPr="00133948">
              <w:rPr>
                <w:rFonts w:ascii="Tahoma" w:hAnsi="Tahoma" w:cs="Tahoma"/>
                <w:b/>
                <w:color w:val="001132"/>
                <w:sz w:val="22"/>
                <w:szCs w:val="24"/>
                <w:lang w:val="el-GR"/>
              </w:rPr>
              <w:t xml:space="preserve"> ΤΟΥ ΕΡΓΟΥ</w:t>
            </w:r>
          </w:p>
          <w:p w:rsidR="004E5F71" w:rsidRPr="004E5F71" w:rsidRDefault="004E5F71" w:rsidP="00A13002">
            <w:pPr>
              <w:pStyle w:val="Standard1"/>
              <w:jc w:val="center"/>
              <w:rPr>
                <w:rFonts w:ascii="Tahoma" w:hAnsi="Tahoma" w:cs="Tahoma"/>
                <w:b/>
                <w:color w:val="9B5B90"/>
                <w:sz w:val="36"/>
                <w:szCs w:val="24"/>
                <w:lang w:val="el-GR"/>
              </w:rPr>
            </w:pPr>
            <w:r w:rsidRPr="004E5F71">
              <w:rPr>
                <w:rFonts w:ascii="Tahoma" w:hAnsi="Tahoma" w:cs="Tahoma"/>
                <w:b/>
                <w:color w:val="9B5B90"/>
                <w:sz w:val="36"/>
                <w:szCs w:val="24"/>
              </w:rPr>
              <w:t>MediciNet</w:t>
            </w:r>
            <w:r w:rsidRPr="004E5F71">
              <w:rPr>
                <w:rFonts w:ascii="Tahoma" w:hAnsi="Tahoma" w:cs="Tahoma"/>
                <w:b/>
                <w:color w:val="9B5B90"/>
                <w:sz w:val="36"/>
                <w:szCs w:val="24"/>
                <w:lang w:val="el-GR"/>
              </w:rPr>
              <w:t xml:space="preserve"> II</w:t>
            </w:r>
          </w:p>
          <w:p w:rsidR="00A13002" w:rsidRPr="00A13002" w:rsidRDefault="00133948" w:rsidP="00133948">
            <w:pPr>
              <w:pStyle w:val="Standard1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color w:val="001132"/>
                <w:sz w:val="24"/>
                <w:szCs w:val="24"/>
                <w:lang w:val="el-GR"/>
              </w:rPr>
              <w:t>19-20</w:t>
            </w:r>
            <w:r w:rsidR="003B3679">
              <w:rPr>
                <w:rFonts w:ascii="Tahoma" w:hAnsi="Tahoma" w:cs="Tahoma"/>
                <w:color w:val="001132"/>
                <w:sz w:val="24"/>
                <w:szCs w:val="24"/>
                <w:lang w:val="el-GR"/>
              </w:rPr>
              <w:t>Μαρτίου</w:t>
            </w:r>
            <w:r w:rsidR="00A13002" w:rsidRPr="008F352E">
              <w:rPr>
                <w:rFonts w:ascii="Tahoma" w:hAnsi="Tahoma" w:cs="Tahoma"/>
                <w:color w:val="001132"/>
                <w:sz w:val="24"/>
                <w:szCs w:val="24"/>
                <w:lang w:val="el-GR"/>
              </w:rPr>
              <w:t xml:space="preserve"> 201</w:t>
            </w:r>
            <w:r w:rsidR="00C220DF">
              <w:rPr>
                <w:rFonts w:ascii="Tahoma" w:hAnsi="Tahoma" w:cs="Tahoma"/>
                <w:color w:val="001132"/>
                <w:sz w:val="24"/>
                <w:szCs w:val="24"/>
                <w:lang w:val="el-GR"/>
              </w:rPr>
              <w:t>9</w:t>
            </w:r>
          </w:p>
        </w:tc>
      </w:tr>
    </w:tbl>
    <w:p w:rsidR="00C220DF" w:rsidRDefault="00C220DF" w:rsidP="00C220DF">
      <w:p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C220DF">
        <w:rPr>
          <w:rFonts w:ascii="Tahoma" w:hAnsi="Tahoma" w:cs="Tahoma"/>
          <w:sz w:val="20"/>
          <w:szCs w:val="20"/>
        </w:rPr>
        <w:t xml:space="preserve">Το </w:t>
      </w:r>
      <w:r w:rsidRPr="00C220DF">
        <w:rPr>
          <w:rFonts w:ascii="Tahoma" w:hAnsi="Tahoma" w:cs="Tahoma"/>
          <w:b/>
          <w:sz w:val="20"/>
          <w:szCs w:val="20"/>
        </w:rPr>
        <w:t>Γενικό Νοσοκομείο Κομοτηνής «Σισμανόγλειο»</w:t>
      </w:r>
      <w:r w:rsidRPr="00C220DF">
        <w:rPr>
          <w:rFonts w:ascii="Tahoma" w:hAnsi="Tahoma" w:cs="Tahoma"/>
          <w:sz w:val="20"/>
          <w:szCs w:val="20"/>
        </w:rPr>
        <w:t xml:space="preserve"> σε συνεργασία με το </w:t>
      </w:r>
      <w:r w:rsidRPr="00C220DF">
        <w:rPr>
          <w:rFonts w:ascii="Tahoma" w:hAnsi="Tahoma" w:cs="Tahoma"/>
          <w:b/>
          <w:sz w:val="20"/>
          <w:szCs w:val="20"/>
        </w:rPr>
        <w:t>Δήμο Αρριανών</w:t>
      </w:r>
      <w:r w:rsidR="005514F7" w:rsidRPr="005514F7">
        <w:rPr>
          <w:rFonts w:ascii="Tahoma" w:hAnsi="Tahoma" w:cs="Tahoma"/>
          <w:b/>
          <w:sz w:val="20"/>
          <w:szCs w:val="20"/>
        </w:rPr>
        <w:t xml:space="preserve"> </w:t>
      </w:r>
      <w:r w:rsidR="00133948">
        <w:rPr>
          <w:rFonts w:ascii="Tahoma" w:hAnsi="Tahoma" w:cs="Tahoma"/>
          <w:sz w:val="20"/>
          <w:szCs w:val="20"/>
        </w:rPr>
        <w:t>διοργανώνουν</w:t>
      </w:r>
      <w:r w:rsidR="005514F7" w:rsidRPr="005514F7">
        <w:rPr>
          <w:rFonts w:ascii="Tahoma" w:hAnsi="Tahoma" w:cs="Tahoma"/>
          <w:sz w:val="20"/>
          <w:szCs w:val="20"/>
        </w:rPr>
        <w:t xml:space="preserve"> </w:t>
      </w:r>
      <w:r w:rsidR="00133948" w:rsidRPr="00133948">
        <w:rPr>
          <w:rFonts w:ascii="Tahoma" w:hAnsi="Tahoma" w:cs="Tahoma"/>
          <w:sz w:val="20"/>
          <w:szCs w:val="20"/>
        </w:rPr>
        <w:t>διήμερο</w:t>
      </w:r>
      <w:r w:rsidR="00133948">
        <w:rPr>
          <w:rFonts w:ascii="Tahoma" w:hAnsi="Tahoma" w:cs="Tahoma"/>
          <w:b/>
          <w:sz w:val="20"/>
          <w:szCs w:val="20"/>
        </w:rPr>
        <w:t xml:space="preserve"> Ενημερωτικών Εκδηλώσεων</w:t>
      </w:r>
      <w:r w:rsidRPr="00C220DF">
        <w:rPr>
          <w:rFonts w:ascii="Tahoma" w:hAnsi="Tahoma" w:cs="Tahoma"/>
          <w:sz w:val="20"/>
          <w:szCs w:val="20"/>
        </w:rPr>
        <w:t xml:space="preserve"> για</w:t>
      </w:r>
      <w:r w:rsidR="005514F7" w:rsidRPr="005514F7">
        <w:rPr>
          <w:rFonts w:ascii="Tahoma" w:hAnsi="Tahoma" w:cs="Tahoma"/>
          <w:sz w:val="20"/>
          <w:szCs w:val="20"/>
        </w:rPr>
        <w:t xml:space="preserve"> </w:t>
      </w:r>
      <w:r w:rsidRPr="00C220DF">
        <w:rPr>
          <w:rFonts w:ascii="Tahoma" w:hAnsi="Tahoma" w:cs="Tahoma"/>
          <w:sz w:val="20"/>
          <w:szCs w:val="20"/>
        </w:rPr>
        <w:t>παροχή πρώτων βοηθειών και βασική υποστήριξη ζωής με τίτλο</w:t>
      </w:r>
      <w:r w:rsidR="005514F7" w:rsidRPr="005514F7">
        <w:rPr>
          <w:rFonts w:ascii="Tahoma" w:hAnsi="Tahoma" w:cs="Tahoma"/>
          <w:sz w:val="20"/>
          <w:szCs w:val="20"/>
        </w:rPr>
        <w:t xml:space="preserve"> </w:t>
      </w:r>
      <w:r w:rsidRPr="00C220DF">
        <w:rPr>
          <w:rFonts w:ascii="Tahoma" w:hAnsi="Tahoma" w:cs="Tahoma"/>
          <w:sz w:val="20"/>
          <w:szCs w:val="20"/>
        </w:rPr>
        <w:t>«</w:t>
      </w:r>
      <w:r w:rsidRPr="00C220DF">
        <w:rPr>
          <w:rFonts w:ascii="Tahoma" w:hAnsi="Tahoma" w:cs="Tahoma"/>
          <w:b/>
          <w:sz w:val="20"/>
          <w:szCs w:val="20"/>
        </w:rPr>
        <w:t>Πώς να σώσεις μια ζωή</w:t>
      </w:r>
      <w:r w:rsidRPr="00C220DF">
        <w:rPr>
          <w:rFonts w:ascii="Tahoma" w:hAnsi="Tahoma" w:cs="Tahoma"/>
          <w:sz w:val="20"/>
          <w:szCs w:val="20"/>
        </w:rPr>
        <w:t xml:space="preserve">» στο πλαίσιο του έργου </w:t>
      </w:r>
      <w:r w:rsidRPr="00C220DF">
        <w:rPr>
          <w:rFonts w:ascii="Tahoma" w:hAnsi="Tahoma" w:cs="Tahoma"/>
          <w:b/>
          <w:sz w:val="20"/>
          <w:szCs w:val="20"/>
        </w:rPr>
        <w:t>MediciNet II</w:t>
      </w:r>
      <w:r w:rsidRPr="00C220DF">
        <w:rPr>
          <w:rFonts w:ascii="Tahoma" w:hAnsi="Tahoma" w:cs="Tahoma"/>
          <w:sz w:val="20"/>
          <w:szCs w:val="20"/>
        </w:rPr>
        <w:t>,</w:t>
      </w:r>
      <w:r w:rsidR="00133948" w:rsidRPr="00133948">
        <w:rPr>
          <w:rFonts w:ascii="Tahoma" w:hAnsi="Tahoma" w:cs="Tahoma"/>
          <w:sz w:val="20"/>
          <w:szCs w:val="20"/>
        </w:rPr>
        <w:t>στις</w:t>
      </w:r>
      <w:r w:rsidRPr="00C220DF">
        <w:rPr>
          <w:rFonts w:ascii="Tahoma" w:hAnsi="Tahoma" w:cs="Tahoma"/>
          <w:b/>
          <w:sz w:val="20"/>
          <w:szCs w:val="20"/>
        </w:rPr>
        <w:t>19</w:t>
      </w:r>
      <w:r w:rsidR="00133948">
        <w:rPr>
          <w:rFonts w:ascii="Tahoma" w:hAnsi="Tahoma" w:cs="Tahoma"/>
          <w:b/>
          <w:sz w:val="20"/>
          <w:szCs w:val="20"/>
        </w:rPr>
        <w:t>-20</w:t>
      </w:r>
      <w:r w:rsidRPr="00C220DF">
        <w:rPr>
          <w:rFonts w:ascii="Tahoma" w:hAnsi="Tahoma" w:cs="Tahoma"/>
          <w:b/>
          <w:sz w:val="20"/>
          <w:szCs w:val="20"/>
        </w:rPr>
        <w:t xml:space="preserve"> Μαρτίου</w:t>
      </w:r>
      <w:r w:rsidR="00133948">
        <w:rPr>
          <w:rFonts w:ascii="Tahoma" w:hAnsi="Tahoma" w:cs="Tahoma"/>
          <w:sz w:val="20"/>
          <w:szCs w:val="20"/>
        </w:rPr>
        <w:t xml:space="preserve"> 2019 στην Οργάνη, τον Κέχρο και τα Αρριανά</w:t>
      </w:r>
      <w:r w:rsidRPr="00C220DF">
        <w:rPr>
          <w:rFonts w:ascii="Tahoma" w:hAnsi="Tahoma" w:cs="Tahoma"/>
          <w:sz w:val="20"/>
          <w:szCs w:val="20"/>
        </w:rPr>
        <w:t>.</w:t>
      </w:r>
    </w:p>
    <w:p w:rsidR="00133948" w:rsidRDefault="00133948" w:rsidP="002D58BB">
      <w:pPr>
        <w:spacing w:before="120" w:after="6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133948" w:rsidRPr="00133948" w:rsidRDefault="00133948" w:rsidP="002D58BB">
      <w:pPr>
        <w:spacing w:before="120"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33948">
        <w:rPr>
          <w:rFonts w:ascii="Tahoma" w:hAnsi="Tahoma" w:cs="Tahoma"/>
          <w:b/>
          <w:sz w:val="20"/>
          <w:szCs w:val="20"/>
        </w:rPr>
        <w:t>Πρόγραμμα Εκδηλώσεων</w:t>
      </w:r>
    </w:p>
    <w:p w:rsidR="00133948" w:rsidRPr="00133948" w:rsidRDefault="00133948" w:rsidP="00F03390">
      <w:pPr>
        <w:pStyle w:val="a6"/>
        <w:numPr>
          <w:ilvl w:val="0"/>
          <w:numId w:val="4"/>
        </w:num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133948">
        <w:rPr>
          <w:rFonts w:ascii="Tahoma" w:hAnsi="Tahoma" w:cs="Tahoma"/>
          <w:sz w:val="20"/>
          <w:szCs w:val="20"/>
        </w:rPr>
        <w:t>Τρίτη 19 Μαρτίου, ώρα 10.00: Μειονοτικό Δημοτικό Σχολείο Οργάνης</w:t>
      </w:r>
    </w:p>
    <w:p w:rsidR="00133948" w:rsidRPr="00133948" w:rsidRDefault="00133948" w:rsidP="00F03390">
      <w:pPr>
        <w:pStyle w:val="a6"/>
        <w:numPr>
          <w:ilvl w:val="0"/>
          <w:numId w:val="4"/>
        </w:num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133948">
        <w:rPr>
          <w:rFonts w:ascii="Tahoma" w:hAnsi="Tahoma" w:cs="Tahoma"/>
          <w:sz w:val="20"/>
          <w:szCs w:val="20"/>
        </w:rPr>
        <w:t>Τρίτη 19 Μαρτίου, ώρα 19.00: Δημοτική Αίθουσα Εκδηλώσεων Αρριανών</w:t>
      </w:r>
    </w:p>
    <w:p w:rsidR="00133948" w:rsidRPr="00133948" w:rsidRDefault="00133948" w:rsidP="00F03390">
      <w:pPr>
        <w:pStyle w:val="a6"/>
        <w:numPr>
          <w:ilvl w:val="0"/>
          <w:numId w:val="4"/>
        </w:num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133948">
        <w:rPr>
          <w:rFonts w:ascii="Tahoma" w:hAnsi="Tahoma" w:cs="Tahoma"/>
          <w:sz w:val="20"/>
          <w:szCs w:val="20"/>
        </w:rPr>
        <w:t>Τετάρτη 20 Μαρτίου, ώρα 10.00: Μειονοτικό Δημοτικό Σχολείο Κέχρου</w:t>
      </w:r>
    </w:p>
    <w:p w:rsidR="00133948" w:rsidRDefault="00133948" w:rsidP="002D58BB">
      <w:p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Παράλληλα, θα πραγματοποιηθούν δράσεις </w:t>
      </w:r>
      <w:r w:rsidRPr="00133948">
        <w:rPr>
          <w:rFonts w:ascii="Tahoma" w:hAnsi="Tahoma" w:cs="Tahoma"/>
          <w:b/>
          <w:sz w:val="20"/>
          <w:szCs w:val="20"/>
        </w:rPr>
        <w:t>Προληπτικής Οδοντιατρικής</w:t>
      </w:r>
      <w:r>
        <w:rPr>
          <w:rFonts w:ascii="Tahoma" w:hAnsi="Tahoma" w:cs="Tahoma"/>
          <w:sz w:val="20"/>
          <w:szCs w:val="20"/>
        </w:rPr>
        <w:t xml:space="preserve"> σε μαθητές δημοτικού, την Τρίτη 19 Μαρτίου μεταξύ 09.00-14.00 στο </w:t>
      </w:r>
      <w:r w:rsidRPr="00133948">
        <w:rPr>
          <w:rFonts w:ascii="Tahoma" w:hAnsi="Tahoma" w:cs="Tahoma"/>
          <w:sz w:val="20"/>
          <w:szCs w:val="20"/>
        </w:rPr>
        <w:t>Μειονοτικό Δημοτικό Σχολείο Οργάνης</w:t>
      </w:r>
      <w:r>
        <w:rPr>
          <w:rFonts w:ascii="Tahoma" w:hAnsi="Tahoma" w:cs="Tahoma"/>
          <w:sz w:val="20"/>
          <w:szCs w:val="20"/>
        </w:rPr>
        <w:t xml:space="preserve">, και την Τετάρτη 20 Μαρτίου μεταξύ 09.00-14.00 στο </w:t>
      </w:r>
      <w:r w:rsidRPr="00133948">
        <w:rPr>
          <w:rFonts w:ascii="Tahoma" w:hAnsi="Tahoma" w:cs="Tahoma"/>
          <w:sz w:val="20"/>
          <w:szCs w:val="20"/>
        </w:rPr>
        <w:t>Μειονοτικό Δημοτικό Σχολείο Φιλλύρας</w:t>
      </w:r>
      <w:r>
        <w:rPr>
          <w:rFonts w:ascii="Tahoma" w:hAnsi="Tahoma" w:cs="Tahoma"/>
          <w:sz w:val="20"/>
          <w:szCs w:val="20"/>
        </w:rPr>
        <w:t xml:space="preserve"> και στο </w:t>
      </w:r>
      <w:r w:rsidRPr="00133948">
        <w:rPr>
          <w:rFonts w:ascii="Tahoma" w:hAnsi="Tahoma" w:cs="Tahoma"/>
          <w:sz w:val="20"/>
          <w:szCs w:val="20"/>
        </w:rPr>
        <w:t>Μειονοτικό Δημοτικό Σχολείο Κέχρου</w:t>
      </w:r>
      <w:r>
        <w:rPr>
          <w:rFonts w:ascii="Tahoma" w:hAnsi="Tahoma" w:cs="Tahoma"/>
          <w:sz w:val="20"/>
          <w:szCs w:val="20"/>
        </w:rPr>
        <w:t>.</w:t>
      </w:r>
    </w:p>
    <w:p w:rsidR="00133948" w:rsidRDefault="00133948" w:rsidP="002D58BB">
      <w:pPr>
        <w:spacing w:before="120" w:after="6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3F4CD8" w:rsidRPr="000F0EC5" w:rsidRDefault="000F0EC5" w:rsidP="002D58BB">
      <w:pPr>
        <w:spacing w:before="120" w:after="6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Βασικές πληροφορίες για το έργο</w:t>
      </w:r>
    </w:p>
    <w:p w:rsidR="00C220DF" w:rsidRDefault="00C220DF" w:rsidP="00C220DF">
      <w:p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C220DF">
        <w:rPr>
          <w:rFonts w:ascii="Tahoma" w:hAnsi="Tahoma" w:cs="Tahoma"/>
          <w:sz w:val="20"/>
          <w:szCs w:val="20"/>
        </w:rPr>
        <w:t xml:space="preserve">Το  έργο MediciNet II με τίτλο «Προάγοντας την υγεία σε επιτυχημένη βάση: Ενισχύοντας τη συνεργασία των νοσοκομείων σε επείγοντα περιστατικά» υλοποιείται στο πλαίσιο του Προγράμματος  Συνεργασίας «Interreg V-A </w:t>
      </w:r>
      <w:r>
        <w:rPr>
          <w:rFonts w:ascii="Tahoma" w:hAnsi="Tahoma" w:cs="Tahoma"/>
          <w:sz w:val="20"/>
          <w:szCs w:val="20"/>
        </w:rPr>
        <w:t xml:space="preserve">Ελλάδα - Βουλγαρία 2014-2020». Βασική δράση του έργου αποτέλεσε η ανακαίνιση και </w:t>
      </w:r>
      <w:r w:rsidRPr="00C220DF">
        <w:rPr>
          <w:rFonts w:ascii="Tahoma" w:hAnsi="Tahoma" w:cs="Tahoma"/>
          <w:sz w:val="20"/>
          <w:szCs w:val="20"/>
        </w:rPr>
        <w:t>ο εκσυγχρονισμός των χειρουργείων του Γενικού Νοσοκομείου Κομοτηνής «Σισμανόγλειο»</w:t>
      </w:r>
      <w:r>
        <w:rPr>
          <w:rFonts w:ascii="Tahoma" w:hAnsi="Tahoma" w:cs="Tahoma"/>
          <w:sz w:val="20"/>
          <w:szCs w:val="20"/>
        </w:rPr>
        <w:t xml:space="preserve">, </w:t>
      </w:r>
      <w:r w:rsidRPr="00C220DF">
        <w:rPr>
          <w:rFonts w:ascii="Tahoma" w:hAnsi="Tahoma" w:cs="Tahoma"/>
          <w:sz w:val="20"/>
          <w:szCs w:val="20"/>
        </w:rPr>
        <w:t>βελτιώνοντας έτσι σημαντικά την αποτελεσματικότητα, την ακρίβεια και την ασφάλεια των χειρουργικών επεμβάσεων</w:t>
      </w:r>
      <w:r>
        <w:rPr>
          <w:rFonts w:ascii="Tahoma" w:hAnsi="Tahoma" w:cs="Tahoma"/>
          <w:sz w:val="20"/>
          <w:szCs w:val="20"/>
        </w:rPr>
        <w:t xml:space="preserve"> στο Νομό Ροδόπης.</w:t>
      </w:r>
    </w:p>
    <w:p w:rsidR="00C220DF" w:rsidRPr="00C220DF" w:rsidRDefault="00C220DF" w:rsidP="00C220DF">
      <w:p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C220DF">
        <w:rPr>
          <w:rFonts w:ascii="Tahoma" w:hAnsi="Tahoma" w:cs="Tahoma"/>
          <w:sz w:val="20"/>
          <w:szCs w:val="20"/>
        </w:rPr>
        <w:t>Ο συνολικός του προϋπολογισμός είναι 1.336.407,94 ευρώ και υλοποιείται με τη συνεργασία των Νοσοκομείων Κομοτηνής και Κίρτζαλι (Βουλγαρία) για την βελτίωση των υπηρεσιών υγείας στη διασυνοριακή περιοχή Ελλάδας-Βουλγαρίας. Σημειώνεται ότι το Medicinet II αποτελεί τη συνέχεια του έργου Medicinet I το οποίο υλοποιήθηκε στο πλαίσιο του Προγράμματος Ευρωπαϊκής Εδαφικής Συνεργασίας «Ελλάδα-Βουλγαρία 2007-2013» με το ίδιο εταιρικό σχήμα και βραβεύτηκε ως καλή πρακτική διασυνοριακής συνεργασίας.</w:t>
      </w:r>
    </w:p>
    <w:p w:rsidR="00A60858" w:rsidRDefault="00C220DF" w:rsidP="00C220DF">
      <w:pPr>
        <w:spacing w:before="120" w:after="60" w:line="276" w:lineRule="auto"/>
        <w:jc w:val="both"/>
        <w:rPr>
          <w:rFonts w:ascii="Tahoma" w:hAnsi="Tahoma" w:cs="Tahoma"/>
          <w:sz w:val="20"/>
          <w:szCs w:val="20"/>
        </w:rPr>
      </w:pPr>
      <w:r w:rsidRPr="00C220DF">
        <w:rPr>
          <w:rFonts w:ascii="Tahoma" w:hAnsi="Tahoma" w:cs="Tahoma"/>
          <w:sz w:val="20"/>
          <w:szCs w:val="20"/>
        </w:rPr>
        <w:t>Το έργο συγχρηματοδοτείται κατά 85% από την Ευρωπαϊκή Ένωση (Ευρωπαϊκό Ταμείο Περιφερειακής Ανάπτυξης) και κατά 15% από την εθνική συμμετοχή της Ελλάδας και της Βουλγαρίας στο πλαίσιο του Προγράμματος  Συνεργασίας «Interreg V-A</w:t>
      </w:r>
      <w:r w:rsidR="00181EF0">
        <w:rPr>
          <w:rFonts w:ascii="Tahoma" w:hAnsi="Tahoma" w:cs="Tahoma"/>
          <w:sz w:val="20"/>
          <w:szCs w:val="20"/>
        </w:rPr>
        <w:t xml:space="preserve"> Ελλάδα - Βουλγαρία 2014-2020».</w:t>
      </w:r>
      <w:bookmarkStart w:id="0" w:name="_GoBack"/>
      <w:bookmarkEnd w:id="0"/>
    </w:p>
    <w:p w:rsidR="00A60858" w:rsidRDefault="00A60858" w:rsidP="00A3318A">
      <w:pPr>
        <w:spacing w:after="60" w:line="276" w:lineRule="auto"/>
        <w:rPr>
          <w:rFonts w:ascii="Tahoma" w:hAnsi="Tahoma" w:cs="Tahoma"/>
          <w:sz w:val="20"/>
          <w:szCs w:val="20"/>
        </w:rPr>
      </w:pPr>
    </w:p>
    <w:sectPr w:rsidR="00A60858" w:rsidSect="000F0EC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2F2" w:rsidRDefault="008C32F2" w:rsidP="00BE254F">
      <w:pPr>
        <w:spacing w:after="0" w:line="240" w:lineRule="auto"/>
      </w:pPr>
      <w:r>
        <w:separator/>
      </w:r>
    </w:p>
  </w:endnote>
  <w:endnote w:type="continuationSeparator" w:id="1">
    <w:p w:rsidR="008C32F2" w:rsidRDefault="008C32F2" w:rsidP="00BE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2F2" w:rsidRDefault="008C32F2" w:rsidP="00BE254F">
      <w:pPr>
        <w:spacing w:after="0" w:line="240" w:lineRule="auto"/>
      </w:pPr>
      <w:r>
        <w:separator/>
      </w:r>
    </w:p>
  </w:footnote>
  <w:footnote w:type="continuationSeparator" w:id="1">
    <w:p w:rsidR="008C32F2" w:rsidRDefault="008C32F2" w:rsidP="00BE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6BF"/>
    <w:multiLevelType w:val="hybridMultilevel"/>
    <w:tmpl w:val="8674AC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726A"/>
    <w:multiLevelType w:val="hybridMultilevel"/>
    <w:tmpl w:val="58482DE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D25A5"/>
    <w:multiLevelType w:val="hybridMultilevel"/>
    <w:tmpl w:val="AFF00E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22414"/>
    <w:multiLevelType w:val="hybridMultilevel"/>
    <w:tmpl w:val="8B60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02"/>
    <w:rsid w:val="000411D9"/>
    <w:rsid w:val="000F098C"/>
    <w:rsid w:val="000F0EC5"/>
    <w:rsid w:val="00133948"/>
    <w:rsid w:val="00181EF0"/>
    <w:rsid w:val="002137BA"/>
    <w:rsid w:val="00214E6B"/>
    <w:rsid w:val="0024442E"/>
    <w:rsid w:val="00270DB5"/>
    <w:rsid w:val="0028570A"/>
    <w:rsid w:val="002B4BF3"/>
    <w:rsid w:val="002D58BB"/>
    <w:rsid w:val="003265D1"/>
    <w:rsid w:val="003B3679"/>
    <w:rsid w:val="003F0113"/>
    <w:rsid w:val="003F4CD8"/>
    <w:rsid w:val="00402533"/>
    <w:rsid w:val="004E5F71"/>
    <w:rsid w:val="005514F7"/>
    <w:rsid w:val="00632C31"/>
    <w:rsid w:val="007B6839"/>
    <w:rsid w:val="008A34B6"/>
    <w:rsid w:val="008C32F2"/>
    <w:rsid w:val="008F352E"/>
    <w:rsid w:val="00986209"/>
    <w:rsid w:val="00992753"/>
    <w:rsid w:val="00A07C57"/>
    <w:rsid w:val="00A13002"/>
    <w:rsid w:val="00A3318A"/>
    <w:rsid w:val="00A60858"/>
    <w:rsid w:val="00AD7EC0"/>
    <w:rsid w:val="00B22EC9"/>
    <w:rsid w:val="00BE254F"/>
    <w:rsid w:val="00C220DF"/>
    <w:rsid w:val="00D159E7"/>
    <w:rsid w:val="00D17CA5"/>
    <w:rsid w:val="00E72A0A"/>
    <w:rsid w:val="00F03390"/>
    <w:rsid w:val="00F613F8"/>
    <w:rsid w:val="00F710B9"/>
    <w:rsid w:val="00F96567"/>
    <w:rsid w:val="00FB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basedOn w:val="a"/>
    <w:link w:val="Standard1Char"/>
    <w:rsid w:val="00A1300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andard1Char">
    <w:name w:val="Standard1 Char"/>
    <w:link w:val="Standard1"/>
    <w:rsid w:val="00A130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andard">
    <w:name w:val="Standard"/>
    <w:rsid w:val="00BE254F"/>
    <w:pPr>
      <w:suppressAutoHyphens/>
      <w:autoSpaceDN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BE254F"/>
    <w:rPr>
      <w:rFonts w:ascii="Calibri" w:eastAsia="Calibri" w:hAnsi="Calibri" w:cs="Times New Roman"/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BE254F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uiPriority w:val="99"/>
    <w:semiHidden/>
    <w:unhideWhenUsed/>
    <w:rsid w:val="00BE254F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D1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159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7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Αραβοσιτας</dc:creator>
  <cp:keywords/>
  <dc:description/>
  <cp:lastModifiedBy>Nikolitsa</cp:lastModifiedBy>
  <cp:revision>18</cp:revision>
  <cp:lastPrinted>2015-05-15T12:23:00Z</cp:lastPrinted>
  <dcterms:created xsi:type="dcterms:W3CDTF">2015-04-21T10:33:00Z</dcterms:created>
  <dcterms:modified xsi:type="dcterms:W3CDTF">2019-03-15T05:44:00Z</dcterms:modified>
</cp:coreProperties>
</file>